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7C358A" w14:textId="77777777" w:rsidR="004F0CC3" w:rsidRPr="004F0CC3" w:rsidRDefault="004F0CC3" w:rsidP="004F0CC3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b/>
          <w:sz w:val="24"/>
          <w:szCs w:val="24"/>
          <w:lang w:eastAsia="hr-HR"/>
        </w:rPr>
      </w:pPr>
      <w:r w:rsidRPr="004F0CC3">
        <w:rPr>
          <w:rFonts w:ascii="Tahoma" w:eastAsia="Times New Roman" w:hAnsi="Tahoma" w:cs="Tahoma"/>
          <w:b/>
          <w:sz w:val="24"/>
          <w:szCs w:val="24"/>
          <w:lang w:eastAsia="hr-HR"/>
        </w:rPr>
        <w:t>Stečajna masa iza AGRODOM, trgovina d.o.o.</w:t>
      </w:r>
    </w:p>
    <w:p w14:paraId="461EC9DF" w14:textId="77777777" w:rsidR="004F0CC3" w:rsidRPr="00EB5258" w:rsidRDefault="004F0CC3" w:rsidP="004F0CC3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lang w:eastAsia="hr-HR"/>
        </w:rPr>
      </w:pPr>
      <w:r w:rsidRPr="00EB5258">
        <w:rPr>
          <w:rFonts w:ascii="Tahoma" w:eastAsia="Times New Roman" w:hAnsi="Tahoma" w:cs="Tahoma"/>
          <w:lang w:eastAsia="hr-HR"/>
        </w:rPr>
        <w:t>Ulica Petra Zrinskog 3, Ludbreg, OIB: 70118818902, St-169/2020</w:t>
      </w:r>
    </w:p>
    <w:p w14:paraId="26334894" w14:textId="77777777" w:rsidR="004F0CC3" w:rsidRPr="00EB5258" w:rsidRDefault="004F0CC3" w:rsidP="004F0CC3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lang w:eastAsia="hr-HR"/>
        </w:rPr>
      </w:pPr>
      <w:r w:rsidRPr="00EB5258">
        <w:rPr>
          <w:rFonts w:ascii="Tahoma" w:eastAsia="Times New Roman" w:hAnsi="Tahoma" w:cs="Tahoma"/>
          <w:lang w:eastAsia="hr-HR"/>
        </w:rPr>
        <w:t>Stečajni upravitelj: Stanko Makar</w:t>
      </w:r>
    </w:p>
    <w:p w14:paraId="18742412" w14:textId="77777777" w:rsidR="0096494A" w:rsidRPr="00EB5258" w:rsidRDefault="0096494A" w:rsidP="00771A71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lang w:eastAsia="hr-HR"/>
        </w:rPr>
      </w:pPr>
      <w:r w:rsidRPr="00EB5258">
        <w:rPr>
          <w:rFonts w:ascii="Tahoma" w:eastAsia="Times New Roman" w:hAnsi="Tahoma" w:cs="Tahoma"/>
          <w:lang w:eastAsia="hr-HR"/>
        </w:rPr>
        <w:t xml:space="preserve">Stečajni sudac: </w:t>
      </w:r>
      <w:r w:rsidR="007A0FEE" w:rsidRPr="00EB5258">
        <w:rPr>
          <w:rFonts w:ascii="Tahoma" w:eastAsia="Times New Roman" w:hAnsi="Tahoma" w:cs="Tahoma"/>
          <w:lang w:eastAsia="hr-HR"/>
        </w:rPr>
        <w:t xml:space="preserve"> </w:t>
      </w:r>
      <w:r w:rsidR="004F0CC3" w:rsidRPr="00EB5258">
        <w:rPr>
          <w:rFonts w:ascii="Tahoma" w:eastAsia="Times New Roman" w:hAnsi="Tahoma" w:cs="Tahoma"/>
          <w:lang w:eastAsia="hr-HR"/>
        </w:rPr>
        <w:t>Jasna Lekić</w:t>
      </w:r>
    </w:p>
    <w:p w14:paraId="3A9872E6" w14:textId="77777777" w:rsidR="008E544C" w:rsidRDefault="008E544C" w:rsidP="007E78F6">
      <w:pPr>
        <w:widowControl w:val="0"/>
        <w:tabs>
          <w:tab w:val="left" w:pos="4620"/>
        </w:tabs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kern w:val="3"/>
          <w:lang w:val="pl-PL" w:eastAsia="zh-CN" w:bidi="hi-IN"/>
        </w:rPr>
      </w:pPr>
    </w:p>
    <w:p w14:paraId="057CA96A" w14:textId="77777777" w:rsidR="004F0CC3" w:rsidRPr="004F0CC3" w:rsidRDefault="004F0CC3" w:rsidP="007E78F6">
      <w:pPr>
        <w:widowControl w:val="0"/>
        <w:tabs>
          <w:tab w:val="left" w:pos="4620"/>
        </w:tabs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eastAsia="zh-CN" w:bidi="hi-IN"/>
        </w:rPr>
      </w:pPr>
      <w:r w:rsidRPr="004F0CC3">
        <w:rPr>
          <w:rFonts w:ascii="Tahoma" w:eastAsia="SimSun" w:hAnsi="Tahoma" w:cs="Tahoma"/>
          <w:kern w:val="3"/>
          <w:lang w:val="pl-PL" w:eastAsia="zh-CN" w:bidi="hi-IN"/>
        </w:rPr>
        <w:t>Nadle</w:t>
      </w:r>
      <w:r w:rsidRPr="004F0CC3">
        <w:rPr>
          <w:rFonts w:ascii="Tahoma" w:eastAsia="SimSun" w:hAnsi="Tahoma" w:cs="Tahoma"/>
          <w:kern w:val="3"/>
          <w:lang w:eastAsia="zh-CN" w:bidi="hi-IN"/>
        </w:rPr>
        <w:t>ž</w:t>
      </w:r>
      <w:r w:rsidRPr="004F0CC3">
        <w:rPr>
          <w:rFonts w:ascii="Tahoma" w:eastAsia="SimSun" w:hAnsi="Tahoma" w:cs="Tahoma"/>
          <w:kern w:val="3"/>
          <w:lang w:val="pl-PL" w:eastAsia="zh-CN" w:bidi="hi-IN"/>
        </w:rPr>
        <w:t>an trgova</w:t>
      </w:r>
      <w:r w:rsidRPr="004F0CC3">
        <w:rPr>
          <w:rFonts w:ascii="Tahoma" w:eastAsia="SimSun" w:hAnsi="Tahoma" w:cs="Tahoma"/>
          <w:kern w:val="3"/>
          <w:lang w:eastAsia="zh-CN" w:bidi="hi-IN"/>
        </w:rPr>
        <w:t>č</w:t>
      </w:r>
      <w:r w:rsidRPr="004F0CC3">
        <w:rPr>
          <w:rFonts w:ascii="Tahoma" w:eastAsia="SimSun" w:hAnsi="Tahoma" w:cs="Tahoma"/>
          <w:kern w:val="3"/>
          <w:lang w:val="pl-PL" w:eastAsia="zh-CN" w:bidi="hi-IN"/>
        </w:rPr>
        <w:t>ki sud:</w:t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 xml:space="preserve"> </w:t>
      </w:r>
      <w:r w:rsidR="00C53FFA">
        <w:rPr>
          <w:rFonts w:ascii="Tahoma" w:eastAsia="SimSun" w:hAnsi="Tahoma" w:cs="Tahoma"/>
          <w:b/>
          <w:kern w:val="3"/>
          <w:lang w:val="pl-PL" w:eastAsia="zh-CN" w:bidi="hi-IN"/>
        </w:rPr>
        <w:t xml:space="preserve">      </w:t>
      </w:r>
      <w:r w:rsidRPr="004F0CC3">
        <w:rPr>
          <w:rFonts w:ascii="Tahoma" w:eastAsia="SimSun" w:hAnsi="Tahoma" w:cs="Tahoma"/>
          <w:b/>
          <w:kern w:val="3"/>
          <w:lang w:eastAsia="zh-CN" w:bidi="hi-IN"/>
        </w:rPr>
        <w:t>Trgovački sud u Varaždinu</w:t>
      </w:r>
    </w:p>
    <w:p w14:paraId="1A7C0267" w14:textId="77777777" w:rsidR="004F0CC3" w:rsidRPr="004F0CC3" w:rsidRDefault="004F0CC3" w:rsidP="004F0CC3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eastAsia="zh-CN" w:bidi="hi-IN"/>
        </w:rPr>
      </w:pPr>
      <w:r w:rsidRPr="004F0CC3">
        <w:rPr>
          <w:rFonts w:ascii="Tahoma" w:eastAsia="SimSun" w:hAnsi="Tahoma" w:cs="Tahoma"/>
          <w:kern w:val="3"/>
          <w:lang w:val="pl-PL" w:eastAsia="zh-CN" w:bidi="hi-IN"/>
        </w:rPr>
        <w:t>Poslovni broj spisa:</w:t>
      </w:r>
      <w:r w:rsidRPr="004F0CC3">
        <w:rPr>
          <w:rFonts w:ascii="Tahoma" w:eastAsia="SimSun" w:hAnsi="Tahoma" w:cs="Tahoma"/>
          <w:kern w:val="3"/>
          <w:lang w:val="pl-PL" w:eastAsia="zh-CN" w:bidi="hi-IN"/>
        </w:rPr>
        <w:tab/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ab/>
        <w:t>St-169/2020</w:t>
      </w:r>
    </w:p>
    <w:p w14:paraId="2274FA6B" w14:textId="77777777" w:rsidR="008E544C" w:rsidRDefault="004F0CC3" w:rsidP="004F0CC3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val="pl-PL" w:eastAsia="zh-CN" w:bidi="hi-IN"/>
        </w:rPr>
      </w:pPr>
      <w:r w:rsidRPr="004F0CC3">
        <w:rPr>
          <w:rFonts w:ascii="Tahoma" w:eastAsia="SimSun" w:hAnsi="Tahoma" w:cs="Tahoma"/>
          <w:kern w:val="3"/>
          <w:lang w:val="pl-PL" w:eastAsia="zh-CN" w:bidi="hi-IN"/>
        </w:rPr>
        <w:t>Stečajni dužnik:</w:t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 xml:space="preserve"> </w:t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ab/>
        <w:t>Stečajna masa iza AGRODOM d.o.o.</w:t>
      </w:r>
      <w:r>
        <w:rPr>
          <w:rFonts w:ascii="Tahoma" w:eastAsia="SimSun" w:hAnsi="Tahoma" w:cs="Tahoma"/>
          <w:b/>
          <w:kern w:val="3"/>
          <w:lang w:val="pl-PL" w:eastAsia="zh-CN" w:bidi="hi-IN"/>
        </w:rPr>
        <w:t xml:space="preserve"> </w:t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 xml:space="preserve">Ulica P.Zrinskog 3, </w:t>
      </w:r>
    </w:p>
    <w:p w14:paraId="7CB79BE8" w14:textId="77777777" w:rsidR="004F0CC3" w:rsidRPr="004F0CC3" w:rsidRDefault="008E544C" w:rsidP="004F0CC3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val="pl-PL" w:eastAsia="zh-CN" w:bidi="hi-IN"/>
        </w:rPr>
      </w:pPr>
      <w:r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="004F0CC3" w:rsidRPr="004F0CC3">
        <w:rPr>
          <w:rFonts w:ascii="Tahoma" w:eastAsia="SimSun" w:hAnsi="Tahoma" w:cs="Tahoma"/>
          <w:b/>
          <w:kern w:val="3"/>
          <w:lang w:val="pl-PL" w:eastAsia="zh-CN" w:bidi="hi-IN"/>
        </w:rPr>
        <w:t>Ludbreg, OIB: 70118818902</w:t>
      </w:r>
    </w:p>
    <w:p w14:paraId="2AE50699" w14:textId="77777777" w:rsidR="00771A71" w:rsidRDefault="00771A71" w:rsidP="00771A71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Tahoma" w:eastAsia="SimSun" w:hAnsi="Tahoma" w:cs="Tahoma"/>
          <w:b/>
          <w:kern w:val="3"/>
          <w:sz w:val="26"/>
          <w:szCs w:val="26"/>
          <w:lang w:val="pl-PL" w:eastAsia="zh-CN" w:bidi="hi-IN"/>
        </w:rPr>
      </w:pPr>
    </w:p>
    <w:p w14:paraId="2F3AE40A" w14:textId="77777777" w:rsidR="00812CB7" w:rsidRPr="00161F5A" w:rsidRDefault="00812CB7" w:rsidP="00771A71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Tahoma" w:eastAsia="SimSun" w:hAnsi="Tahoma" w:cs="Tahoma"/>
          <w:b/>
          <w:kern w:val="3"/>
          <w:sz w:val="26"/>
          <w:szCs w:val="26"/>
          <w:lang w:val="pl-PL" w:eastAsia="zh-CN" w:bidi="hi-IN"/>
        </w:rPr>
      </w:pPr>
    </w:p>
    <w:p w14:paraId="014B1FEA" w14:textId="77777777" w:rsidR="00161F5A" w:rsidRPr="00161F5A" w:rsidRDefault="00161F5A" w:rsidP="0098317E">
      <w:pPr>
        <w:ind w:left="1080"/>
        <w:contextualSpacing/>
        <w:jc w:val="center"/>
        <w:rPr>
          <w:rFonts w:ascii="Tahoma" w:hAnsi="Tahoma" w:cs="Tahoma"/>
          <w:b/>
          <w:sz w:val="26"/>
          <w:szCs w:val="26"/>
        </w:rPr>
      </w:pPr>
      <w:r w:rsidRPr="002B1569">
        <w:rPr>
          <w:rFonts w:ascii="Tahoma" w:hAnsi="Tahoma" w:cs="Tahoma"/>
          <w:b/>
          <w:sz w:val="26"/>
          <w:szCs w:val="26"/>
        </w:rPr>
        <w:t xml:space="preserve">Tablica </w:t>
      </w:r>
      <w:r w:rsidR="008E544C">
        <w:rPr>
          <w:rFonts w:ascii="Tahoma" w:hAnsi="Tahoma" w:cs="Tahoma"/>
          <w:b/>
          <w:sz w:val="26"/>
          <w:szCs w:val="26"/>
        </w:rPr>
        <w:t>uplaćenih sudskih pristojbi</w:t>
      </w:r>
    </w:p>
    <w:p w14:paraId="3A14040A" w14:textId="77777777" w:rsidR="00161F5A" w:rsidRPr="002B1569" w:rsidRDefault="00161F5A" w:rsidP="0098317E">
      <w:pPr>
        <w:ind w:left="1080"/>
        <w:contextualSpacing/>
        <w:jc w:val="center"/>
        <w:rPr>
          <w:rFonts w:ascii="Book Antiqua" w:hAnsi="Book Antiqua"/>
          <w:b/>
          <w:sz w:val="28"/>
          <w:szCs w:val="28"/>
        </w:rPr>
      </w:pPr>
    </w:p>
    <w:tbl>
      <w:tblPr>
        <w:tblStyle w:val="Reetkatablice"/>
        <w:tblW w:w="9343" w:type="dxa"/>
        <w:jc w:val="center"/>
        <w:tblLayout w:type="fixed"/>
        <w:tblLook w:val="04A0" w:firstRow="1" w:lastRow="0" w:firstColumn="1" w:lastColumn="0" w:noHBand="0" w:noVBand="1"/>
      </w:tblPr>
      <w:tblGrid>
        <w:gridCol w:w="732"/>
        <w:gridCol w:w="4500"/>
        <w:gridCol w:w="2268"/>
        <w:gridCol w:w="1843"/>
      </w:tblGrid>
      <w:tr w:rsidR="008E544C" w:rsidRPr="00D01B51" w14:paraId="5FE9DC20" w14:textId="77777777" w:rsidTr="008E544C">
        <w:trPr>
          <w:trHeight w:val="1112"/>
          <w:jc w:val="center"/>
        </w:trPr>
        <w:tc>
          <w:tcPr>
            <w:tcW w:w="732" w:type="dxa"/>
            <w:shd w:val="clear" w:color="auto" w:fill="D9D9D9" w:themeFill="background1" w:themeFillShade="D9"/>
            <w:hideMark/>
          </w:tcPr>
          <w:p w14:paraId="2CEBB7AC" w14:textId="77777777" w:rsidR="008E544C" w:rsidRPr="00D01B51" w:rsidRDefault="008E544C" w:rsidP="00812CB7">
            <w:pPr>
              <w:spacing w:line="288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 xml:space="preserve">R.br. </w:t>
            </w:r>
          </w:p>
        </w:tc>
        <w:tc>
          <w:tcPr>
            <w:tcW w:w="4500" w:type="dxa"/>
            <w:shd w:val="clear" w:color="auto" w:fill="D9D9D9" w:themeFill="background1" w:themeFillShade="D9"/>
            <w:noWrap/>
            <w:hideMark/>
          </w:tcPr>
          <w:p w14:paraId="69F1FDB9" w14:textId="77777777" w:rsidR="008E544C" w:rsidRPr="00D01B51" w:rsidRDefault="008E544C" w:rsidP="00812CB7">
            <w:pPr>
              <w:spacing w:line="288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2268" w:type="dxa"/>
            <w:shd w:val="clear" w:color="auto" w:fill="D9D9D9" w:themeFill="background1" w:themeFillShade="D9"/>
            <w:hideMark/>
          </w:tcPr>
          <w:p w14:paraId="039FA3E9" w14:textId="77777777" w:rsidR="008E544C" w:rsidRPr="002B1569" w:rsidRDefault="008E544C" w:rsidP="00812CB7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Uplaćena pristojba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1E5FE53B" w14:textId="77777777" w:rsidR="008E544C" w:rsidRPr="002B1569" w:rsidRDefault="008E544C" w:rsidP="00812CB7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Napomena</w:t>
            </w:r>
          </w:p>
        </w:tc>
      </w:tr>
      <w:tr w:rsidR="008E544C" w:rsidRPr="00D01B51" w14:paraId="4BE0697B" w14:textId="77777777" w:rsidTr="008E544C">
        <w:trPr>
          <w:trHeight w:val="772"/>
          <w:jc w:val="center"/>
        </w:trPr>
        <w:tc>
          <w:tcPr>
            <w:tcW w:w="732" w:type="dxa"/>
            <w:noWrap/>
          </w:tcPr>
          <w:p w14:paraId="29AEB3B5" w14:textId="77777777" w:rsidR="008E544C" w:rsidRPr="00D01B51" w:rsidRDefault="008E544C" w:rsidP="00812CB7">
            <w:pPr>
              <w:spacing w:line="288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>1.</w:t>
            </w:r>
          </w:p>
        </w:tc>
        <w:tc>
          <w:tcPr>
            <w:tcW w:w="4500" w:type="dxa"/>
          </w:tcPr>
          <w:p w14:paraId="2E30F8CD" w14:textId="77777777" w:rsidR="008E544C" w:rsidRPr="00D01B51" w:rsidRDefault="008E544C" w:rsidP="00812CB7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D01B51">
              <w:rPr>
                <w:rFonts w:ascii="Tahoma" w:hAnsi="Tahoma" w:cs="Tahoma"/>
                <w:sz w:val="20"/>
                <w:szCs w:val="20"/>
              </w:rPr>
              <w:t>B2 KAPITAL d.o.o., Zagreb, Radnička cesta 41, OIB: 57509775367</w:t>
            </w:r>
          </w:p>
        </w:tc>
        <w:tc>
          <w:tcPr>
            <w:tcW w:w="2268" w:type="dxa"/>
            <w:noWrap/>
          </w:tcPr>
          <w:p w14:paraId="27C5A658" w14:textId="77777777" w:rsidR="008E544C" w:rsidRPr="00D01B51" w:rsidRDefault="008E544C" w:rsidP="008E544C">
            <w:pPr>
              <w:spacing w:line="288" w:lineRule="auto"/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500,00</w:t>
            </w:r>
          </w:p>
        </w:tc>
        <w:tc>
          <w:tcPr>
            <w:tcW w:w="1843" w:type="dxa"/>
          </w:tcPr>
          <w:p w14:paraId="648B3796" w14:textId="77777777" w:rsidR="008E544C" w:rsidRDefault="008E544C" w:rsidP="00812CB7">
            <w:pPr>
              <w:spacing w:line="288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E544C" w:rsidRPr="00D01B51" w14:paraId="6703DCF9" w14:textId="77777777" w:rsidTr="008E544C">
        <w:trPr>
          <w:trHeight w:val="931"/>
          <w:jc w:val="center"/>
        </w:trPr>
        <w:tc>
          <w:tcPr>
            <w:tcW w:w="732" w:type="dxa"/>
            <w:noWrap/>
          </w:tcPr>
          <w:p w14:paraId="7B3B746A" w14:textId="77777777" w:rsidR="008E544C" w:rsidRPr="00D01B51" w:rsidRDefault="008E544C" w:rsidP="0098317E">
            <w:pPr>
              <w:spacing w:line="288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sz w:val="20"/>
                <w:szCs w:val="20"/>
              </w:rPr>
              <w:t>2.</w:t>
            </w:r>
          </w:p>
        </w:tc>
        <w:tc>
          <w:tcPr>
            <w:tcW w:w="4500" w:type="dxa"/>
          </w:tcPr>
          <w:p w14:paraId="32EDF374" w14:textId="77777777" w:rsidR="008E544C" w:rsidRPr="00D01B51" w:rsidRDefault="008E544C" w:rsidP="0098317E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D01B51">
              <w:rPr>
                <w:rFonts w:ascii="Tahoma" w:hAnsi="Tahoma" w:cs="Tahoma"/>
                <w:sz w:val="20"/>
                <w:szCs w:val="20"/>
              </w:rPr>
              <w:t>APS Delta S.A., 1 rue Jean Piret, L-2350-Luksemnurg, OIB: 45421012929</w:t>
            </w:r>
          </w:p>
        </w:tc>
        <w:tc>
          <w:tcPr>
            <w:tcW w:w="2268" w:type="dxa"/>
            <w:noWrap/>
          </w:tcPr>
          <w:p w14:paraId="6DA1872C" w14:textId="77777777" w:rsidR="008E544C" w:rsidRPr="00D01B51" w:rsidRDefault="008E544C" w:rsidP="008E544C">
            <w:pPr>
              <w:spacing w:line="288" w:lineRule="auto"/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500,00</w:t>
            </w:r>
          </w:p>
        </w:tc>
        <w:tc>
          <w:tcPr>
            <w:tcW w:w="1843" w:type="dxa"/>
          </w:tcPr>
          <w:p w14:paraId="68CBA19C" w14:textId="77777777" w:rsidR="008E544C" w:rsidRDefault="008E544C" w:rsidP="00812CB7">
            <w:pPr>
              <w:spacing w:line="288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E544C" w:rsidRPr="00D01B51" w14:paraId="5C55BA80" w14:textId="77777777" w:rsidTr="008E544C">
        <w:trPr>
          <w:trHeight w:val="740"/>
          <w:jc w:val="center"/>
        </w:trPr>
        <w:tc>
          <w:tcPr>
            <w:tcW w:w="732" w:type="dxa"/>
            <w:noWrap/>
          </w:tcPr>
          <w:p w14:paraId="1A412D9A" w14:textId="77777777" w:rsidR="008E544C" w:rsidRPr="00D01B51" w:rsidRDefault="008E544C" w:rsidP="00812CB7">
            <w:pPr>
              <w:spacing w:line="288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3.</w:t>
            </w:r>
          </w:p>
        </w:tc>
        <w:tc>
          <w:tcPr>
            <w:tcW w:w="4500" w:type="dxa"/>
          </w:tcPr>
          <w:p w14:paraId="517F2B0F" w14:textId="77777777" w:rsidR="008E544C" w:rsidRPr="00D01B51" w:rsidRDefault="008E544C" w:rsidP="008E544C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8E544C">
              <w:rPr>
                <w:rFonts w:ascii="Tahoma" w:hAnsi="Tahoma" w:cs="Tahoma"/>
                <w:sz w:val="20"/>
                <w:szCs w:val="20"/>
              </w:rPr>
              <w:t>R</w:t>
            </w:r>
            <w:r>
              <w:rPr>
                <w:rFonts w:ascii="Tahoma" w:hAnsi="Tahoma" w:cs="Tahoma"/>
                <w:sz w:val="20"/>
                <w:szCs w:val="20"/>
              </w:rPr>
              <w:t>H</w:t>
            </w:r>
            <w:r w:rsidRPr="008E544C">
              <w:rPr>
                <w:rFonts w:ascii="Tahoma" w:hAnsi="Tahoma" w:cs="Tahoma"/>
                <w:sz w:val="20"/>
                <w:szCs w:val="20"/>
              </w:rPr>
              <w:t>, Ministarstvo financija, Porezna uprava, Područni ured Varaždin, OIB: 18683136487</w:t>
            </w:r>
          </w:p>
        </w:tc>
        <w:tc>
          <w:tcPr>
            <w:tcW w:w="2268" w:type="dxa"/>
            <w:noWrap/>
          </w:tcPr>
          <w:p w14:paraId="16A3CE8B" w14:textId="77777777" w:rsidR="008E544C" w:rsidRPr="00D01B51" w:rsidRDefault="008E544C" w:rsidP="008E544C">
            <w:pPr>
              <w:spacing w:line="288" w:lineRule="auto"/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14:paraId="25377A26" w14:textId="77777777" w:rsidR="008E544C" w:rsidRDefault="008E544C" w:rsidP="00812CB7">
            <w:pPr>
              <w:spacing w:line="288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Oslobođeni od plaćanja sudske pristojbe</w:t>
            </w:r>
          </w:p>
        </w:tc>
      </w:tr>
      <w:tr w:rsidR="008E544C" w:rsidRPr="00D01B51" w14:paraId="28297A02" w14:textId="77777777" w:rsidTr="008E544C">
        <w:trPr>
          <w:trHeight w:val="931"/>
          <w:jc w:val="center"/>
        </w:trPr>
        <w:tc>
          <w:tcPr>
            <w:tcW w:w="732" w:type="dxa"/>
            <w:noWrap/>
          </w:tcPr>
          <w:p w14:paraId="5FE0B144" w14:textId="77777777" w:rsidR="008E544C" w:rsidRPr="00D01B51" w:rsidRDefault="008E544C" w:rsidP="00812CB7">
            <w:pPr>
              <w:spacing w:line="288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00" w:type="dxa"/>
          </w:tcPr>
          <w:p w14:paraId="49FD65B4" w14:textId="77777777" w:rsidR="008E544C" w:rsidRPr="008E544C" w:rsidRDefault="008E544C" w:rsidP="00812CB7">
            <w:pPr>
              <w:spacing w:line="288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93388BA" w14:textId="77777777" w:rsidR="008E544C" w:rsidRPr="008E544C" w:rsidRDefault="008E544C" w:rsidP="00812CB7">
            <w:pPr>
              <w:spacing w:line="288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8E544C">
              <w:rPr>
                <w:rFonts w:ascii="Tahoma" w:hAnsi="Tahoma" w:cs="Tahoma"/>
                <w:b/>
                <w:sz w:val="20"/>
                <w:szCs w:val="20"/>
              </w:rPr>
              <w:t>UKUPNO</w:t>
            </w:r>
          </w:p>
        </w:tc>
        <w:tc>
          <w:tcPr>
            <w:tcW w:w="2268" w:type="dxa"/>
            <w:noWrap/>
          </w:tcPr>
          <w:p w14:paraId="69111558" w14:textId="77777777" w:rsidR="008E544C" w:rsidRPr="008E544C" w:rsidRDefault="008E544C" w:rsidP="008E544C">
            <w:pPr>
              <w:spacing w:line="288" w:lineRule="auto"/>
              <w:jc w:val="right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  <w:p w14:paraId="4F6CBFA3" w14:textId="77777777" w:rsidR="008E544C" w:rsidRPr="008E544C" w:rsidRDefault="008E544C" w:rsidP="008E544C">
            <w:pPr>
              <w:spacing w:line="288" w:lineRule="auto"/>
              <w:jc w:val="right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544C">
              <w:rPr>
                <w:rFonts w:ascii="Tahoma" w:eastAsia="Calibri" w:hAnsi="Tahoma" w:cs="Tahoma"/>
                <w:b/>
                <w:sz w:val="20"/>
                <w:szCs w:val="20"/>
              </w:rPr>
              <w:t>1.000,00</w:t>
            </w:r>
          </w:p>
        </w:tc>
        <w:tc>
          <w:tcPr>
            <w:tcW w:w="1843" w:type="dxa"/>
          </w:tcPr>
          <w:p w14:paraId="1A00B4EC" w14:textId="77777777" w:rsidR="008E544C" w:rsidRPr="008E544C" w:rsidRDefault="008E544C" w:rsidP="00812CB7">
            <w:pPr>
              <w:spacing w:line="288" w:lineRule="auto"/>
              <w:jc w:val="both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</w:tr>
    </w:tbl>
    <w:p w14:paraId="5A3A6203" w14:textId="77777777" w:rsidR="007E78F6" w:rsidRDefault="007E78F6" w:rsidP="001B4660">
      <w:pPr>
        <w:rPr>
          <w:rFonts w:ascii="Tahoma" w:hAnsi="Tahoma" w:cs="Tahoma"/>
        </w:rPr>
      </w:pPr>
    </w:p>
    <w:p w14:paraId="0CCEEB47" w14:textId="77777777" w:rsidR="007D2B16" w:rsidRPr="004F0CC3" w:rsidRDefault="006C42DD" w:rsidP="001B4660">
      <w:pPr>
        <w:rPr>
          <w:rFonts w:ascii="Tahoma" w:hAnsi="Tahoma" w:cs="Tahoma"/>
        </w:rPr>
      </w:pPr>
      <w:r>
        <w:rPr>
          <w:rFonts w:ascii="Tahoma" w:hAnsi="Tahoma" w:cs="Tahoma"/>
        </w:rPr>
        <w:t>Ludbreg, 24</w:t>
      </w:r>
      <w:r w:rsidR="00EB5258">
        <w:rPr>
          <w:rFonts w:ascii="Tahoma" w:hAnsi="Tahoma" w:cs="Tahoma"/>
        </w:rPr>
        <w:t>.3.2021.</w:t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EB5258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8E544C">
        <w:rPr>
          <w:rFonts w:ascii="Tahoma" w:hAnsi="Tahoma" w:cs="Tahoma"/>
        </w:rPr>
        <w:tab/>
      </w:r>
      <w:r w:rsidR="008E544C">
        <w:rPr>
          <w:rFonts w:ascii="Tahoma" w:hAnsi="Tahoma" w:cs="Tahoma"/>
        </w:rPr>
        <w:tab/>
      </w:r>
      <w:r w:rsidR="008E544C">
        <w:rPr>
          <w:rFonts w:ascii="Tahoma" w:hAnsi="Tahoma" w:cs="Tahoma"/>
        </w:rPr>
        <w:tab/>
      </w:r>
      <w:r w:rsidR="008E544C">
        <w:rPr>
          <w:rFonts w:ascii="Tahoma" w:hAnsi="Tahoma" w:cs="Tahoma"/>
        </w:rPr>
        <w:tab/>
      </w:r>
      <w:r w:rsidR="008E544C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 xml:space="preserve">Stečajni </w:t>
      </w:r>
      <w:r w:rsidR="007D2B16" w:rsidRPr="004F0CC3">
        <w:rPr>
          <w:rFonts w:ascii="Tahoma" w:hAnsi="Tahoma" w:cs="Tahoma"/>
        </w:rPr>
        <w:t xml:space="preserve">upravitelj: </w:t>
      </w:r>
      <w:r w:rsidR="00EB5258">
        <w:rPr>
          <w:rFonts w:ascii="Tahoma" w:hAnsi="Tahoma" w:cs="Tahoma"/>
        </w:rPr>
        <w:t>Stanko Makar</w:t>
      </w:r>
    </w:p>
    <w:sectPr w:rsidR="007D2B16" w:rsidRPr="004F0CC3" w:rsidSect="008E544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DD71EF" w14:textId="77777777" w:rsidR="007266CE" w:rsidRDefault="007266CE" w:rsidP="00AE40A1">
      <w:pPr>
        <w:spacing w:after="0" w:line="240" w:lineRule="auto"/>
      </w:pPr>
      <w:r>
        <w:separator/>
      </w:r>
    </w:p>
  </w:endnote>
  <w:endnote w:type="continuationSeparator" w:id="0">
    <w:p w14:paraId="232A96AC" w14:textId="77777777" w:rsidR="007266CE" w:rsidRDefault="007266CE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BA82AC" w14:textId="77777777" w:rsidR="007266CE" w:rsidRDefault="007266CE" w:rsidP="00AE40A1">
      <w:pPr>
        <w:spacing w:after="0" w:line="240" w:lineRule="auto"/>
      </w:pPr>
      <w:r>
        <w:separator/>
      </w:r>
    </w:p>
  </w:footnote>
  <w:footnote w:type="continuationSeparator" w:id="0">
    <w:p w14:paraId="5B1DA167" w14:textId="77777777" w:rsidR="007266CE" w:rsidRDefault="007266CE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822F2"/>
    <w:multiLevelType w:val="hybridMultilevel"/>
    <w:tmpl w:val="D750CB2E"/>
    <w:lvl w:ilvl="0" w:tplc="041A0001">
      <w:start w:val="1"/>
      <w:numFmt w:val="bullet"/>
      <w:lvlText w:val=""/>
      <w:lvlJc w:val="left"/>
      <w:pPr>
        <w:ind w:left="38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10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2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4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6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8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0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2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41" w:hanging="360"/>
      </w:pPr>
      <w:rPr>
        <w:rFonts w:ascii="Wingdings" w:hAnsi="Wingdings" w:hint="default"/>
      </w:rPr>
    </w:lvl>
  </w:abstractNum>
  <w:abstractNum w:abstractNumId="2" w15:restartNumberingAfterBreak="0">
    <w:nsid w:val="55EA48B1"/>
    <w:multiLevelType w:val="hybridMultilevel"/>
    <w:tmpl w:val="F54CF8B6"/>
    <w:lvl w:ilvl="0" w:tplc="45B809DC">
      <w:numFmt w:val="bullet"/>
      <w:lvlText w:val="-"/>
      <w:lvlJc w:val="left"/>
      <w:pPr>
        <w:ind w:left="657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3" w15:restartNumberingAfterBreak="0">
    <w:nsid w:val="5E6D5781"/>
    <w:multiLevelType w:val="hybridMultilevel"/>
    <w:tmpl w:val="50147D28"/>
    <w:lvl w:ilvl="0" w:tplc="041A0011">
      <w:start w:val="1"/>
      <w:numFmt w:val="decimal"/>
      <w:lvlText w:val="%1)"/>
      <w:lvlJc w:val="left"/>
      <w:pPr>
        <w:ind w:left="381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10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2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4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6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8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0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2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4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0A1"/>
    <w:rsid w:val="00067822"/>
    <w:rsid w:val="0009574D"/>
    <w:rsid w:val="000C3E83"/>
    <w:rsid w:val="000C4934"/>
    <w:rsid w:val="0010472F"/>
    <w:rsid w:val="001230C4"/>
    <w:rsid w:val="00132C9C"/>
    <w:rsid w:val="00161F5A"/>
    <w:rsid w:val="001B4660"/>
    <w:rsid w:val="001E0C1E"/>
    <w:rsid w:val="00213B9D"/>
    <w:rsid w:val="00242A29"/>
    <w:rsid w:val="002B1569"/>
    <w:rsid w:val="00317C50"/>
    <w:rsid w:val="004058D4"/>
    <w:rsid w:val="004339AA"/>
    <w:rsid w:val="004568EC"/>
    <w:rsid w:val="00463608"/>
    <w:rsid w:val="00482D70"/>
    <w:rsid w:val="004C5037"/>
    <w:rsid w:val="004E0867"/>
    <w:rsid w:val="004E445B"/>
    <w:rsid w:val="004F0CC3"/>
    <w:rsid w:val="00507D30"/>
    <w:rsid w:val="005571B3"/>
    <w:rsid w:val="005A6EB0"/>
    <w:rsid w:val="005C0532"/>
    <w:rsid w:val="005E01D5"/>
    <w:rsid w:val="005F0332"/>
    <w:rsid w:val="005F5D3B"/>
    <w:rsid w:val="00671186"/>
    <w:rsid w:val="00680BD4"/>
    <w:rsid w:val="0069373A"/>
    <w:rsid w:val="006A6679"/>
    <w:rsid w:val="006C42DD"/>
    <w:rsid w:val="006E2613"/>
    <w:rsid w:val="007266CE"/>
    <w:rsid w:val="0074358C"/>
    <w:rsid w:val="00751C93"/>
    <w:rsid w:val="00771A71"/>
    <w:rsid w:val="007A0FEE"/>
    <w:rsid w:val="007A777E"/>
    <w:rsid w:val="007D2B16"/>
    <w:rsid w:val="007E78F6"/>
    <w:rsid w:val="007F7245"/>
    <w:rsid w:val="00812CB7"/>
    <w:rsid w:val="00831B56"/>
    <w:rsid w:val="00870D86"/>
    <w:rsid w:val="008E544C"/>
    <w:rsid w:val="0091143B"/>
    <w:rsid w:val="0096494A"/>
    <w:rsid w:val="009A23A5"/>
    <w:rsid w:val="009B5632"/>
    <w:rsid w:val="009D301D"/>
    <w:rsid w:val="009E122C"/>
    <w:rsid w:val="009F4275"/>
    <w:rsid w:val="00A236AB"/>
    <w:rsid w:val="00A30E7E"/>
    <w:rsid w:val="00A812F9"/>
    <w:rsid w:val="00A97DD3"/>
    <w:rsid w:val="00AE40A1"/>
    <w:rsid w:val="00B71A9F"/>
    <w:rsid w:val="00B87949"/>
    <w:rsid w:val="00BF3224"/>
    <w:rsid w:val="00C53FFA"/>
    <w:rsid w:val="00C54CD4"/>
    <w:rsid w:val="00C574C6"/>
    <w:rsid w:val="00C73240"/>
    <w:rsid w:val="00C9695C"/>
    <w:rsid w:val="00CB6E8C"/>
    <w:rsid w:val="00CE5F1D"/>
    <w:rsid w:val="00D01B51"/>
    <w:rsid w:val="00DF44FF"/>
    <w:rsid w:val="00E123A4"/>
    <w:rsid w:val="00E21F71"/>
    <w:rsid w:val="00EB5258"/>
    <w:rsid w:val="00F25E02"/>
    <w:rsid w:val="00F53DC0"/>
    <w:rsid w:val="00F56A42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2932B"/>
  <w15:docId w15:val="{3AA41487-50FC-4A8B-A92A-5363CC6C1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23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1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Jelena</cp:lastModifiedBy>
  <cp:revision>2</cp:revision>
  <cp:lastPrinted>2021-03-12T12:25:00Z</cp:lastPrinted>
  <dcterms:created xsi:type="dcterms:W3CDTF">2021-03-26T07:04:00Z</dcterms:created>
  <dcterms:modified xsi:type="dcterms:W3CDTF">2021-03-26T07:04:00Z</dcterms:modified>
</cp:coreProperties>
</file>